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color w:val="333333"/>
          <w:sz w:val="28"/>
          <w:szCs w:val="28"/>
        </w:rPr>
      </w:pPr>
      <w:r w:rsidDel="00000000" w:rsidR="00000000" w:rsidRPr="00000000">
        <w:rPr>
          <w:rFonts w:ascii="Calibri" w:cs="Calibri" w:eastAsia="Calibri" w:hAnsi="Calibri"/>
          <w:b w:val="1"/>
          <w:color w:val="333333"/>
          <w:sz w:val="28"/>
          <w:szCs w:val="28"/>
          <w:rtl w:val="0"/>
        </w:rPr>
        <w:t xml:space="preserve">ALOESOVE – nowe polskie kosmetyki naturalne dla każdego na bazie aloesu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Aloes zwyczajny [łac. Aloe Vera] - od wieków był stosowany miejscowo do leczenia ran i różnych chorób skóry. W składzie soku z liści znajduje się naturalny kwas salicylowy o właściwościach przeciwbólowych, ponadto aloes wykazuje działanie przeciwbakteryjne, przeciwzapalne, regeneruje komórki całego organizmu.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ALOESOVE to seria kosmetyków bazująca na najwyższej jakości ekstrakcie z aloesu, pochodzącym z upraw ekologicznych i posiadającym certyfikat UE dla rolnictwa ekologicznego. Wysoka jakość surowca jest potwierdzona znakiem IASC (International Aloe Science Council). Wykorzystany surowiec to 200-krotnie zatężony standaryzowany ekstrakt z wnętrza aloesu, który został poddany procesowi liofilizacji. Szybka obróbka liści po zbiorze pozwala zachować aktywność biologiczną i zapobiega degradacji bakterii. Dzięki procesowi liofilizacji ekstraktu, kosmetyki ALOESOVE posiadają w swoim składzie minimum 20% czystego organicznego soku z aloesu.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Kosmetyki marki ALOESOVE posiadają roślinne receptury, wzbogacone dodatkowo antyutleniającym ekstraktem z liści miłorzębu japońskiego. Zastosowano w nich kombinację olejków eterycznych, aby nadać produktom świeże, przyjemne i całkowicie naturalne zapachy.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Seria ALOESOVE to w 100% naturalne kosmetyki dla każdego, które dzięki uniwersalnym formułom, przeznaczone są dla wszystkich typów cer. Dedykowane są przede wszystkim dla osób wymagających od produktów mocnego nawilżenia, bez nadmiernego obciążenia skóry. Mogą być stosowane w ciąży i w czasie karmienia piersią.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________________________________________________________________________________</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Kontakt dla mediów: marketing@sylveco.pl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Materiały graficzne i tekstowe do pobrania: </w:t>
      </w:r>
      <w:hyperlink r:id="rId6">
        <w:r w:rsidDel="00000000" w:rsidR="00000000" w:rsidRPr="00000000">
          <w:rPr>
            <w:rFonts w:ascii="Calibri" w:cs="Calibri" w:eastAsia="Calibri" w:hAnsi="Calibri"/>
            <w:color w:val="1155cc"/>
            <w:u w:val="single"/>
            <w:rtl w:val="0"/>
          </w:rPr>
          <w:t xml:space="preserve">https://sylveco.pl/materialy-dla-mediow/</w:t>
        </w:r>
      </w:hyperlink>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20" w:right="0" w:firstLine="0"/>
        <w:contextualSpacing w:val="0"/>
        <w:jc w:val="righ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www.sylveco.pl | biuro@sylveco.pl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SYLVECO Piela Radosław</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-20319</wp:posOffset>
          </wp:positionH>
          <wp:positionV relativeFrom="paragraph">
            <wp:posOffset>-22859</wp:posOffset>
          </wp:positionV>
          <wp:extent cx="1421765" cy="43561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21765" cy="435610"/>
                  </a:xfrm>
                  <a:prstGeom prst="rect"/>
                  <a:ln/>
                </pic:spPr>
              </pic:pic>
            </a:graphicData>
          </a:graphic>
        </wp:anchor>
      </w:drawing>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Łąka 260F, 36-004 Łąka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tel. 17 771 38 30, 17 771 38 32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ylveco.pl/materialy-dla-mediow/"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